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proofErr w:type="gramStart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lastRenderedPageBreak/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 стимулирования: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lastRenderedPageBreak/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4) транспортное обеспечение в соответствии со статьей 40 настоящего Федерального закона;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proofErr w:type="gramStart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gramStart"/>
      <w:r>
        <w:t xml:space="preserve"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</w:t>
      </w:r>
      <w:r>
        <w:lastRenderedPageBreak/>
        <w:t>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DE1350" w:rsidRDefault="002E41B3" w:rsidP="002E41B3">
      <w:r>
        <w:t xml:space="preserve">9. </w:t>
      </w:r>
      <w:proofErr w:type="gramStart"/>
      <w: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t xml:space="preserve">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41B3" w:rsidRDefault="002E41B3" w:rsidP="002E41B3"/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Статья 41. Охрана здоровья </w:t>
      </w:r>
      <w:proofErr w:type="gramStart"/>
      <w:r>
        <w:rPr>
          <w:b/>
          <w:bCs/>
        </w:rPr>
        <w:t>обучающихся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4) пропаганду и обучение навыкам здорового образа жизни, требованиям охраны труда;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10) проведение санитарно-противоэпидемических и профилактических мероприятий.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lastRenderedPageBreak/>
        <w:t xml:space="preserve">3. 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1) текущий </w:t>
      </w:r>
      <w:proofErr w:type="gramStart"/>
      <w:r>
        <w:t>контроль за</w:t>
      </w:r>
      <w:proofErr w:type="gramEnd"/>
      <w:r>
        <w:t xml:space="preserve"> состоянием здоровья обучающихся;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соблюдение государственных санитарно-эпидемиологических правил и нормативов;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proofErr w:type="gramStart"/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2E41B3" w:rsidRDefault="002E41B3" w:rsidP="002E41B3"/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Статья 43. Обязанности и ответственность </w:t>
      </w:r>
      <w:proofErr w:type="gramStart"/>
      <w:r>
        <w:rPr>
          <w:b/>
          <w:bCs/>
        </w:rPr>
        <w:t>обучающихся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1. Обучающиеся обязаны: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lastRenderedPageBreak/>
        <w:t>5) бережно относиться к имуществу организации, осуществляющей образовательную деятельность.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2. Иные обязанности </w:t>
      </w:r>
      <w:proofErr w:type="gramStart"/>
      <w:r>
        <w:t>обучающихся</w:t>
      </w:r>
      <w:proofErr w:type="gramEnd"/>
      <w: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</w:t>
      </w:r>
      <w:r>
        <w:lastRenderedPageBreak/>
        <w:t xml:space="preserve">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11.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12. Порядок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41B3" w:rsidRDefault="002E41B3" w:rsidP="002E41B3"/>
    <w:p w:rsidR="002E41B3" w:rsidRDefault="002E41B3" w:rsidP="002E41B3">
      <w:pPr>
        <w:pStyle w:val="a3"/>
        <w:spacing w:before="0" w:beforeAutospacing="0" w:after="0" w:afterAutospacing="0"/>
        <w:jc w:val="both"/>
      </w:pP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3. Родители (законные представители) несовершеннолетних обучающихся имеют право: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proofErr w:type="gramStart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</w:t>
      </w:r>
      <w: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4. Родители (законные представители) несовершеннолетних обучающихся обязаны: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1) обеспечить получение детьми общего образования;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45. Защита прав обучающихся, родителей (законных представителей) несовершеннолетних обучающихся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E41B3" w:rsidRDefault="002E41B3" w:rsidP="002E41B3">
      <w:pPr>
        <w:pStyle w:val="a3"/>
        <w:spacing w:before="0" w:beforeAutospacing="0" w:after="0" w:afterAutospacing="0"/>
        <w:jc w:val="both"/>
      </w:pPr>
      <w:r>
        <w:lastRenderedPageBreak/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E41B3" w:rsidRDefault="002E41B3" w:rsidP="002E41B3"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720BB3" w:rsidRDefault="00720BB3" w:rsidP="002E41B3"/>
    <w:p w:rsidR="00720BB3" w:rsidRDefault="00720BB3" w:rsidP="00720BB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720BB3" w:rsidRDefault="00720BB3" w:rsidP="00720BB3">
      <w:pPr>
        <w:pStyle w:val="a3"/>
        <w:spacing w:before="0" w:beforeAutospacing="0" w:after="0" w:afterAutospacing="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20BB3" w:rsidRDefault="00720BB3" w:rsidP="00720BB3">
      <w:pPr>
        <w:pStyle w:val="a3"/>
        <w:spacing w:before="0" w:beforeAutospacing="0" w:after="0" w:afterAutospacing="0"/>
        <w:jc w:val="both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20BB3" w:rsidRDefault="00720BB3" w:rsidP="00720BB3">
      <w:pPr>
        <w:pStyle w:val="a3"/>
        <w:spacing w:before="0" w:beforeAutospacing="0" w:after="0" w:afterAutospacing="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20BB3" w:rsidRDefault="00720BB3" w:rsidP="002E41B3"/>
    <w:p w:rsidR="00AE5729" w:rsidRDefault="00AE5729" w:rsidP="00AE5729">
      <w:pPr>
        <w:pStyle w:val="a3"/>
        <w:spacing w:before="0" w:beforeAutospacing="0" w:after="0" w:afterAutospacing="0"/>
        <w:jc w:val="both"/>
      </w:pPr>
      <w:r>
        <w:t xml:space="preserve">12. </w:t>
      </w:r>
      <w:proofErr w:type="gramStart"/>
      <w:r>
        <w:t xml:space="preserve">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</w:t>
      </w:r>
      <w:proofErr w:type="gramEnd"/>
      <w: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AE5729" w:rsidRDefault="00AE5729" w:rsidP="002E41B3"/>
    <w:sectPr w:rsidR="00AE5729" w:rsidSect="00DE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B3"/>
    <w:rsid w:val="002E41B3"/>
    <w:rsid w:val="00322146"/>
    <w:rsid w:val="00720BB3"/>
    <w:rsid w:val="00AE5729"/>
    <w:rsid w:val="00D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1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2013-10-09T13:16:00Z</dcterms:created>
  <dcterms:modified xsi:type="dcterms:W3CDTF">2013-10-09T16:29:00Z</dcterms:modified>
</cp:coreProperties>
</file>