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  <w:u w:val="single"/>
        </w:rPr>
        <w:t>Документы регионального уровня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center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  <w:u w:val="single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Указ Губернатора Свердловской области «О ежегодном поведении в Свердловской области месячника защитников Отечества» </w:t>
      </w:r>
      <w:r w:rsidRPr="00C07E21">
        <w:rPr>
          <w:rStyle w:val="a5"/>
          <w:sz w:val="28"/>
          <w:szCs w:val="28"/>
        </w:rPr>
        <w:t>(подписан 11 марта 1997 г. № 77). </w:t>
      </w:r>
      <w:r w:rsidRPr="00C07E21">
        <w:rPr>
          <w:sz w:val="28"/>
          <w:szCs w:val="28"/>
        </w:rPr>
        <w:t xml:space="preserve">В документе указано, что проводимый 1–28 февраля 1997 г. месячник защитников Отечества имел большое значение и явился хорошей основой для развертывания повседневной работы по воспитанию уважения к ратному труду, ветеранам войн и службы, возрождению лучших российских традиций. В целях использования опыта, приобретенного в ходе месячника, объединения и наращивания усилий органов государственной власти, местного самоуправления, военных ведомств, общественных организаций в совместной и постоянной работе по повышению авторитета Вооруженных Сил, Губернатор принял решение о проведении на территории Свердловской области ежегодного месячника защитников Отечества, а также о проведении постоянной работы по воспитанию уважения к защитникам Отечества на основе дней воинской славы России и других </w:t>
      </w:r>
      <w:proofErr w:type="spellStart"/>
      <w:r w:rsidRPr="00C07E21">
        <w:rPr>
          <w:sz w:val="28"/>
          <w:szCs w:val="28"/>
        </w:rPr>
        <w:t>па-мятных</w:t>
      </w:r>
      <w:proofErr w:type="spellEnd"/>
      <w:r w:rsidRPr="00C07E21">
        <w:rPr>
          <w:sz w:val="28"/>
          <w:szCs w:val="28"/>
        </w:rPr>
        <w:t xml:space="preserve"> событий военной истории Отечества.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Указ Губернатора Свердловской области «Об установлении знаменательной даты Свердловской области – Дня народного подвига по формированию Уральского добровольческого танкового корпуса в годы Великой Отечественной войны» </w:t>
      </w:r>
      <w:r w:rsidRPr="00C07E21">
        <w:rPr>
          <w:rStyle w:val="a5"/>
          <w:sz w:val="28"/>
          <w:szCs w:val="28"/>
        </w:rPr>
        <w:t>(подписан 27 июля 2012 г. № 570-УГ).</w:t>
      </w:r>
      <w:r w:rsidRPr="00C07E21">
        <w:rPr>
          <w:sz w:val="28"/>
          <w:szCs w:val="28"/>
        </w:rPr>
        <w:t>Знаменательная дата установлена в целях сохранения памяти о вкладе жителей Свердловской области в Победу в Великой Отечественной войне 1941–1945 годов и в знак благодарности потомков победителям фашизма. На основании данного указа 11 марта объявлено знаменательной датой – Днем народного подвига по формированию Уральского добровольческого танкового корпуса в годы Великой Отечественной войны.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Закон Свердловской области «Об образовании в Свердловской области» </w:t>
      </w:r>
      <w:r w:rsidRPr="00C07E21">
        <w:rPr>
          <w:sz w:val="28"/>
          <w:szCs w:val="28"/>
        </w:rPr>
        <w:t>(</w:t>
      </w:r>
      <w:r w:rsidRPr="00C07E21">
        <w:rPr>
          <w:rStyle w:val="a5"/>
          <w:sz w:val="28"/>
          <w:szCs w:val="28"/>
        </w:rPr>
        <w:t>принят Законодательным Собранием Свердловской области 9 июля 2013 г., подписан 15 июля 2013 г. № 78-ОЗ</w:t>
      </w:r>
      <w:r w:rsidRPr="00C07E21">
        <w:rPr>
          <w:sz w:val="28"/>
          <w:szCs w:val="28"/>
        </w:rPr>
        <w:t xml:space="preserve">). Целями образования в документе определены интеллектуальное, духовно-нравственное, творческое, физическое и (или) профессиональное развитие человека, удовлетворение его образовательных потребностей и интересов. Воспитание обозначено как деятельность, направленная на развитие личности, создание условий для самоопределения и социализации обучающегося на основе </w:t>
      </w:r>
      <w:proofErr w:type="spellStart"/>
      <w:r w:rsidRPr="00C07E21">
        <w:rPr>
          <w:sz w:val="28"/>
          <w:szCs w:val="28"/>
        </w:rPr>
        <w:t>социокультурных</w:t>
      </w:r>
      <w:proofErr w:type="spellEnd"/>
      <w:r w:rsidRPr="00C07E21">
        <w:rPr>
          <w:sz w:val="28"/>
          <w:szCs w:val="28"/>
        </w:rPr>
        <w:t>, духовно-нравственных ценностей и принятых в обществе правил и норм поведения в интересах человека, семьи, общества и государства.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 xml:space="preserve">В качестве принципов сферы образования провозглашены: обеспечение права каждого человека на образование, недопустимость дискриминации в сфере образования; 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</w:t>
      </w:r>
      <w:r w:rsidRPr="00C07E21">
        <w:rPr>
          <w:sz w:val="28"/>
          <w:szCs w:val="28"/>
        </w:rPr>
        <w:lastRenderedPageBreak/>
        <w:t xml:space="preserve">ответственности, правовой культуры, бережного отношения к природе и окружающей среде, рационального природопользования; защита и развитие этнокультурных особенностей и традиций народов Российской Федерации в условиях многонационального государства; светский характер образования в государственных, муниципальных организациях, осуществляющих образовательную деятельность;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</w:t>
      </w:r>
      <w:proofErr w:type="spellStart"/>
      <w:r w:rsidRPr="00C07E21">
        <w:rPr>
          <w:sz w:val="28"/>
          <w:szCs w:val="28"/>
        </w:rPr>
        <w:t>так-же</w:t>
      </w:r>
      <w:proofErr w:type="spellEnd"/>
      <w:r w:rsidRPr="00C07E21">
        <w:rPr>
          <w:sz w:val="28"/>
          <w:szCs w:val="28"/>
        </w:rPr>
        <w:t xml:space="preserve"> предоставление педагогическим работникам свободы в выборе форм обучения, методов обучения и воспитания;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 и т.д.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Государственная программа Свердловской области «Развитие культуры в Свердловской области до 2020 года» </w:t>
      </w:r>
      <w:r w:rsidRPr="00C07E21">
        <w:rPr>
          <w:rStyle w:val="a5"/>
          <w:sz w:val="28"/>
          <w:szCs w:val="28"/>
        </w:rPr>
        <w:t>(утверждена постановлением Правительства Свердловской области от 21 октября 2013 г. № 1268-ПП). </w:t>
      </w:r>
      <w:r w:rsidRPr="00C07E21">
        <w:rPr>
          <w:sz w:val="28"/>
          <w:szCs w:val="28"/>
        </w:rPr>
        <w:t>Цель программы: духовно-нравственное развитие и реализация человеческого потенциала в условиях перехода к инновационному типу развития общества и экономики Свердловской области. В качестве задач, имеющих отношение к воспитанию детей школьного возраста, можно выделить такие, как: повышение доступности и качества услуг, оказываемых населению в сфере культуры; обеспечение условий для развития инновационной деятельности государственных областных и муниципальных учреждений культуры; создание условий для сохранения и развития кадрового и творческого потенциала сферы культуры; совершенствование подготовки и трудоустройства выпускников профессиональных образовательных организаций (учреждений) в сфере культуры и искусства; формирование и развитие эффективной системы поддержки творчески одаренных детей и молодежи; совершенствование организационных, экономических и правовых механизмов развития культуры.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Государственная программа Свердловской области «Развитие физической культуры, спорта и молодежной политики в Свердловской области до 2020 года» </w:t>
      </w:r>
      <w:r w:rsidRPr="00C07E21">
        <w:rPr>
          <w:sz w:val="28"/>
          <w:szCs w:val="28"/>
        </w:rPr>
        <w:t>(</w:t>
      </w:r>
      <w:r w:rsidRPr="00C07E21">
        <w:rPr>
          <w:rStyle w:val="a5"/>
          <w:sz w:val="28"/>
          <w:szCs w:val="28"/>
        </w:rPr>
        <w:t>утверждена постановлением Правительства Свердловской области от 29 октября 2013 года № 1332-ПП</w:t>
      </w:r>
      <w:r w:rsidRPr="00C07E21">
        <w:rPr>
          <w:sz w:val="28"/>
          <w:szCs w:val="28"/>
        </w:rPr>
        <w:t xml:space="preserve">). В документе обозначено, что на территории Свердловской области регулярно проводятся проводимые социологические исследования, характеризующие положение молодежи в Свердловской области, отношение населения к физической </w:t>
      </w:r>
      <w:r w:rsidRPr="00C07E21">
        <w:rPr>
          <w:sz w:val="28"/>
          <w:szCs w:val="28"/>
        </w:rPr>
        <w:lastRenderedPageBreak/>
        <w:t xml:space="preserve">культуре и спорту, ценностные ориентиры молодых граждан, ведется мониторинг экстремистских проявлений в молодежной среде, изучаются молодежные субкультуры, динамика их развития. К примеру, указано, что в регионе активно развиваются около 150 видов спорта, в том числе </w:t>
      </w:r>
      <w:proofErr w:type="spellStart"/>
      <w:r w:rsidRPr="00C07E21">
        <w:rPr>
          <w:sz w:val="28"/>
          <w:szCs w:val="28"/>
        </w:rPr>
        <w:t>скейтбординг</w:t>
      </w:r>
      <w:proofErr w:type="spellEnd"/>
      <w:r w:rsidRPr="00C07E21">
        <w:rPr>
          <w:sz w:val="28"/>
          <w:szCs w:val="28"/>
        </w:rPr>
        <w:t xml:space="preserve"> и </w:t>
      </w:r>
      <w:proofErr w:type="spellStart"/>
      <w:r w:rsidRPr="00C07E21">
        <w:rPr>
          <w:sz w:val="28"/>
          <w:szCs w:val="28"/>
        </w:rPr>
        <w:t>паркур</w:t>
      </w:r>
      <w:proofErr w:type="spellEnd"/>
      <w:r w:rsidRPr="00C07E21">
        <w:rPr>
          <w:sz w:val="28"/>
          <w:szCs w:val="28"/>
        </w:rPr>
        <w:t xml:space="preserve"> (последние относят к молодежным субкультурам). В качестве положительного фактора отмечено, что каждый двадцатый активист национально-культурных общественных объединений принял участие в мероприятиях, направленных на гармонизацию межэтнических и межконфессиональных отношений. Программа предусматривает в целом укрепление материально-технической базы спортивных клубов, баз, объединений, расширение возможностей молодежи для самореализации в спортивной, культурной и других сферах, широкое вовлечение молодежи в мероприятия патриотической, </w:t>
      </w:r>
      <w:proofErr w:type="spellStart"/>
      <w:r w:rsidRPr="00C07E21">
        <w:rPr>
          <w:sz w:val="28"/>
          <w:szCs w:val="28"/>
        </w:rPr>
        <w:t>антиэкстремистской</w:t>
      </w:r>
      <w:proofErr w:type="spellEnd"/>
      <w:r w:rsidRPr="00C07E21">
        <w:rPr>
          <w:sz w:val="28"/>
          <w:szCs w:val="28"/>
        </w:rPr>
        <w:t xml:space="preserve"> направленности.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Комплексная программа Свердловской области «Укрепление единства российской нации и этнокультурное развитие народов России, проживающих в Свердловской области на 2014–2020 годы» </w:t>
      </w:r>
      <w:r w:rsidRPr="00C07E21">
        <w:rPr>
          <w:sz w:val="28"/>
          <w:szCs w:val="28"/>
        </w:rPr>
        <w:t>(</w:t>
      </w:r>
      <w:r w:rsidRPr="00C07E21">
        <w:rPr>
          <w:rStyle w:val="a5"/>
          <w:sz w:val="28"/>
          <w:szCs w:val="28"/>
        </w:rPr>
        <w:t>утверждена постановлением Правительства Свердловской области от 24 декабря 2013 г. № 1605-ПП</w:t>
      </w:r>
      <w:r w:rsidRPr="00C07E21">
        <w:rPr>
          <w:sz w:val="28"/>
          <w:szCs w:val="28"/>
        </w:rPr>
        <w:t>).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 xml:space="preserve">Целью программы провозглашено укрепление единства многонационального народа Российской Федерации (российской нации), задачами: содействие укреплению гражданского единства и гармонизации межнациональных отношений и содействие этнокультурному многообразию народов России, проживающих в Свердловской области. В документе подчеркиваются достижения Свердловской области по гармонизации межнациональных отношений и одновременно с этим отмечается ряд негативных факторов, в том числе слабое общероссийское гражданское самосознание (общероссийская гражданская идентичность) при увеличивающейся значимости этнической и религиозной самоидентификации; сложное </w:t>
      </w:r>
      <w:proofErr w:type="spellStart"/>
      <w:r w:rsidRPr="00C07E21">
        <w:rPr>
          <w:sz w:val="28"/>
          <w:szCs w:val="28"/>
        </w:rPr>
        <w:t>социокультурное</w:t>
      </w:r>
      <w:proofErr w:type="spellEnd"/>
      <w:r w:rsidRPr="00C07E21">
        <w:rPr>
          <w:sz w:val="28"/>
          <w:szCs w:val="28"/>
        </w:rPr>
        <w:t xml:space="preserve"> самочувствие русского народа, неудовлетворенность его </w:t>
      </w:r>
      <w:proofErr w:type="spellStart"/>
      <w:r w:rsidRPr="00C07E21">
        <w:rPr>
          <w:sz w:val="28"/>
          <w:szCs w:val="28"/>
        </w:rPr>
        <w:t>этно-культурных</w:t>
      </w:r>
      <w:proofErr w:type="spellEnd"/>
      <w:r w:rsidRPr="00C07E21">
        <w:rPr>
          <w:sz w:val="28"/>
          <w:szCs w:val="28"/>
        </w:rPr>
        <w:t xml:space="preserve"> потребностей; рост националистических настроений в среде различных этнических общностей; и др.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 xml:space="preserve">В качестве мер по решению указанных проблем в документе называются: формирование в обществе атмосферы уважения к историческому наследию и культурным ценностям народов России, развитие культуры межнационального общения, основанной на уважении чести и национального достоинства граждан, духовных и нравственных ценностей народов России; поддержка патриотических и историко-культурных традиций российского казачества, в состав которого входят представители многих народов России; распространение знаний об истории и культуре народов Российской Федерации; формирование культуры межнационального (межэтнического) общения в соответствии с нормами морали и традициями народов Российской Федерации; издание и поставка учебников, учебных </w:t>
      </w:r>
      <w:r w:rsidRPr="00C07E21">
        <w:rPr>
          <w:sz w:val="28"/>
          <w:szCs w:val="28"/>
        </w:rPr>
        <w:lastRenderedPageBreak/>
        <w:t xml:space="preserve">пособий, художественной, научно-популярной, справочной литературы и </w:t>
      </w:r>
      <w:proofErr w:type="spellStart"/>
      <w:r w:rsidRPr="00C07E21">
        <w:rPr>
          <w:sz w:val="28"/>
          <w:szCs w:val="28"/>
        </w:rPr>
        <w:t>мультимедийных</w:t>
      </w:r>
      <w:proofErr w:type="spellEnd"/>
      <w:r w:rsidRPr="00C07E21">
        <w:rPr>
          <w:sz w:val="28"/>
          <w:szCs w:val="28"/>
        </w:rPr>
        <w:t xml:space="preserve"> изданий; и т.д.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Указ губернатора Свердловской области «О Концепции повышения качества жизни населения Свердловской области на период до 2030 года – "Новое качество жизни уральцев"» </w:t>
      </w:r>
      <w:r w:rsidRPr="00C07E21">
        <w:rPr>
          <w:rStyle w:val="a5"/>
          <w:sz w:val="28"/>
          <w:szCs w:val="28"/>
        </w:rPr>
        <w:t>(подписан 29 января 2014 г. № 45-УГ). </w:t>
      </w:r>
      <w:r w:rsidRPr="00C07E21">
        <w:rPr>
          <w:sz w:val="28"/>
          <w:szCs w:val="28"/>
        </w:rPr>
        <w:t>В документе отмечается, что качество жизни не является категорией, отделенной от других социально-экономических категорий, но объединяет многие из них, включает их в себя в качественном аспекте. Составляющими показателя качества жизни являются такие компоненты, как «качество человека», «качество здравоохранения», «качество образования», «качество культуры», «качество труда», «качество среды», «качество жизни».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 xml:space="preserve">Целевой ориентир Концепции – вхождение Свердловской области в первую пятерку регионов Российской Федерации по качеству жизни. В числе задач, решение которых поможет достичь поставленной цели, – повышение уровня гражданской зрелости жителей области, социально ориентированной активности населения; формирование патриотизма и уважения к историческим культурным ценностям, профилактика этнического и религиозно-политического экстремизма в молодежной среде; создание условий для активной продуктивности культурно-творческой деятельности, поддержка детского творчества, развитие форм </w:t>
      </w:r>
      <w:proofErr w:type="spellStart"/>
      <w:r w:rsidRPr="00C07E21">
        <w:rPr>
          <w:sz w:val="28"/>
          <w:szCs w:val="28"/>
        </w:rPr>
        <w:t>культурно-досуговой</w:t>
      </w:r>
      <w:proofErr w:type="spellEnd"/>
      <w:r w:rsidRPr="00C07E21">
        <w:rPr>
          <w:sz w:val="28"/>
          <w:szCs w:val="28"/>
        </w:rPr>
        <w:t xml:space="preserve"> деятельности; создание условий для развития этического и эстетического воспитания и развития личности жителей Свердловской области, формирования у них позитивных ценностных установок; снижение уровня преступности на территории Свердловской области, предупреждение террористических и экстремистских проявлений; просвещение населения и формирование общественного мнения по вопросам личной и общественной безопасности; и др.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Стратегия патриотического воспитания граждан в Свердловской области до 2020 года </w:t>
      </w:r>
      <w:r w:rsidRPr="00C07E21">
        <w:rPr>
          <w:rStyle w:val="a5"/>
          <w:sz w:val="28"/>
          <w:szCs w:val="28"/>
        </w:rPr>
        <w:t>(утверждена постановлением Правительства Свердловской области от 11 июня 2014 г. № 486 ПП). </w:t>
      </w:r>
      <w:r w:rsidRPr="00C07E21">
        <w:rPr>
          <w:sz w:val="28"/>
          <w:szCs w:val="28"/>
        </w:rPr>
        <w:t>В документе даны определения понятий «</w:t>
      </w:r>
      <w:r w:rsidRPr="00C07E21">
        <w:rPr>
          <w:rStyle w:val="a5"/>
          <w:sz w:val="28"/>
          <w:szCs w:val="28"/>
        </w:rPr>
        <w:t>патриотизм</w:t>
      </w:r>
      <w:r w:rsidRPr="00C07E21">
        <w:rPr>
          <w:sz w:val="28"/>
          <w:szCs w:val="28"/>
        </w:rPr>
        <w:t>» (на личностном уровне – это устойчивая характеристика человека, выраженная в его мировоззрении, нравственных идеалах, нормах поведения по отношению к своей большой и малой родине, проявляющаяся в поступках и деятельности; на социальном уровне – это форма общественного сознания, позволяющая хранить историческую память, передавать конструктивный социальный опыт от поколения к поколению); «</w:t>
      </w:r>
      <w:r w:rsidRPr="00C07E21">
        <w:rPr>
          <w:rStyle w:val="a5"/>
          <w:sz w:val="28"/>
          <w:szCs w:val="28"/>
        </w:rPr>
        <w:t>патриотическое воспитание</w:t>
      </w:r>
      <w:r w:rsidRPr="00C07E21">
        <w:rPr>
          <w:sz w:val="28"/>
          <w:szCs w:val="28"/>
        </w:rPr>
        <w:t>» (систематическая и целенаправленная деятельность семьи, общества, органов власти, учреждений, организаций по формированию у граждан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Родины); «</w:t>
      </w:r>
      <w:r w:rsidRPr="00C07E21">
        <w:rPr>
          <w:rStyle w:val="a5"/>
          <w:sz w:val="28"/>
          <w:szCs w:val="28"/>
        </w:rPr>
        <w:t>система патриотического воспитания</w:t>
      </w:r>
      <w:r w:rsidRPr="00C07E21">
        <w:rPr>
          <w:sz w:val="28"/>
          <w:szCs w:val="28"/>
        </w:rPr>
        <w:t xml:space="preserve">» (совокупность субъектов </w:t>
      </w:r>
      <w:r w:rsidRPr="00C07E21">
        <w:rPr>
          <w:sz w:val="28"/>
          <w:szCs w:val="28"/>
        </w:rPr>
        <w:lastRenderedPageBreak/>
        <w:t>и объектов патриотического воспитания, нормативно-правовая и духовно-нравственная база воспитательной, образовательной и массовой просветительской деятельности, а также комплекс целенаправленно организуемых мероприятий по формированию патриотических чувств и патриотического сознания граждан Российской Федерации).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В качестве субъектов патриотического воспитания в Стратегии названы: органы государственной власти; органы местного самоуправления; трудовые и воинские коллективы; образовательные организации, учреждения культуры, спорта, по работе с молодежью и иные; социально ориентированные некоммерческие организации; национальные и религиозные организации; средства массовой информации; семья; граждане Российской Федерации.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Целями патриотического воспитания в данном документе обозначены: консолидация усилий субъектов патриотического воспитания в формировании нового образа патриотизма граждан, сочетающего традиционные ценности принадлежности к культурно-историческим корням своего народа, своей семьи, готовности к военному и трудовому служению со стремлением развивать себя и свою малую родину, принятием позитивных ценностей общемирового развития, нацеленностью на продвижение своей малой родины на высокие общероссийские и мировые позиции; организационно-методическое обеспечение нового этапа развития системы патриотического воспитания через определение приоритетных и первоочередных мероприятий в связи с глобальными политическими, экономическими инициативами Свердловской области.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 xml:space="preserve">В соответствии с целями сформулированы основные задачи патриотического воспитания в Свердловской области: 1) формирование нового патриотического имиджа жителя области, опирающегося на сохранение и развитие исторических традиций патриотизма с прогрессивными направлениями формирования патриотических ценностей во взаимодействии с мировой культурой; 2) создание условий для участия молодежи в общественной, политической и культурной жизни, в деятельности общественных объединений; поддержка молодежных инициатив, способствующих реализации приоритетных направлений социально-экономического развития области; 3) развитие военно-патриотического направления воспитания граждан на основе интеграции долга военного служения, традиционных духовно-нравственных ценностей, традиций казачества; 4) развитие историко-патриотического направления воспитания граждан на основе актуализации ценности культурно-краеведческих знаний, формирования умения их передачи и обмена в межкультурном взаимодействии и диалоге; 5) формирование и развитие экономико-патриотического направления воспитания граждан на основе расширения системы профессионального образования, изучения новых экономических ценностей сохранения и развития своей малой родины, ее продвижения в мировом экономическом сообществе; 6) развитие </w:t>
      </w:r>
      <w:r w:rsidRPr="00C07E21">
        <w:rPr>
          <w:sz w:val="28"/>
          <w:szCs w:val="28"/>
        </w:rPr>
        <w:lastRenderedPageBreak/>
        <w:t>гражданских направлений патриотического воспитания на основе создания условий для укрепления гражданского самосознания, осознания своей субъективной роли в построении гражданского общества, в продвижении уникальных ценностей своей малой родины; 7) развитие инфраструктуры государственных, муниципальных и общественно-государственных учреждений для организации патриотического воспитания молодежи, реализации инновационных программ патриотического воспитания.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В качестве основных направлений патриотического воспитания выделены: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1) </w:t>
      </w:r>
      <w:r w:rsidRPr="00C07E21">
        <w:rPr>
          <w:rStyle w:val="a5"/>
          <w:sz w:val="28"/>
          <w:szCs w:val="28"/>
        </w:rPr>
        <w:t>историко-патриотическое </w:t>
      </w:r>
      <w:r w:rsidRPr="00C07E21">
        <w:rPr>
          <w:sz w:val="28"/>
          <w:szCs w:val="28"/>
        </w:rPr>
        <w:t xml:space="preserve">(привлечение граждан к участию в сохранении и охране памятников истории и культуры, в представлении родного края и его истории гостям Свердловской области; развитие практики создания теле- и </w:t>
      </w:r>
      <w:proofErr w:type="spellStart"/>
      <w:r w:rsidRPr="00C07E21">
        <w:rPr>
          <w:sz w:val="28"/>
          <w:szCs w:val="28"/>
        </w:rPr>
        <w:t>радио-передач</w:t>
      </w:r>
      <w:proofErr w:type="spellEnd"/>
      <w:r w:rsidRPr="00C07E21">
        <w:rPr>
          <w:sz w:val="28"/>
          <w:szCs w:val="28"/>
        </w:rPr>
        <w:t xml:space="preserve">, посвященных истории и культуре Среднего Урала, видеофильмов и </w:t>
      </w:r>
      <w:proofErr w:type="spellStart"/>
      <w:r w:rsidRPr="00C07E21">
        <w:rPr>
          <w:sz w:val="28"/>
          <w:szCs w:val="28"/>
        </w:rPr>
        <w:t>видео-роликов</w:t>
      </w:r>
      <w:proofErr w:type="spellEnd"/>
      <w:r w:rsidRPr="00C07E21">
        <w:rPr>
          <w:sz w:val="28"/>
          <w:szCs w:val="28"/>
        </w:rPr>
        <w:t xml:space="preserve"> о родном крае и его жителях, организация их коллективного просмотра; развитие перспективных туристско-рекреационных зон, туристических краеведческих программ и проектов; развитие школьных и студенческих научных обществ, в том числе с международным участием, стимулирование исследовательских проектов по истории семьи, города, деревни, жизни и деятельности выдающихся </w:t>
      </w:r>
      <w:proofErr w:type="spellStart"/>
      <w:r w:rsidRPr="00C07E21">
        <w:rPr>
          <w:sz w:val="28"/>
          <w:szCs w:val="28"/>
        </w:rPr>
        <w:t>земля-ков</w:t>
      </w:r>
      <w:proofErr w:type="spellEnd"/>
      <w:r w:rsidRPr="00C07E21">
        <w:rPr>
          <w:sz w:val="28"/>
          <w:szCs w:val="28"/>
        </w:rPr>
        <w:t>; проведение творческих конкурсов по истории и культуре Урала и России; обеспечение участия государственных и муниципальных архивов в проведении мероприятий и реализации проектов патриотической направленности);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2) </w:t>
      </w:r>
      <w:r w:rsidRPr="00C07E21">
        <w:rPr>
          <w:rStyle w:val="a5"/>
          <w:sz w:val="28"/>
          <w:szCs w:val="28"/>
        </w:rPr>
        <w:t>гражданско-патриотическое </w:t>
      </w:r>
      <w:r w:rsidRPr="00C07E21">
        <w:rPr>
          <w:sz w:val="28"/>
          <w:szCs w:val="28"/>
        </w:rPr>
        <w:t>(создание условий для более активного вовлечения граждан в решение социально-экономических, культурных, правовых, экологических и других проблем; создание условий для обеспечения реализации конституционных прав и обязанностей человека, гражданского, профессионального и воинского долга; привлечение жителей, прежде всего молодых людей, к сохранению и обустройству природных парков, лесов, родников, экологических троп; проведение фестивалей, праздников межнационального общения);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3) </w:t>
      </w:r>
      <w:r w:rsidRPr="00C07E21">
        <w:rPr>
          <w:rStyle w:val="a5"/>
          <w:sz w:val="28"/>
          <w:szCs w:val="28"/>
        </w:rPr>
        <w:t>военно-патриотическое </w:t>
      </w:r>
      <w:r w:rsidRPr="00C07E21">
        <w:rPr>
          <w:sz w:val="28"/>
          <w:szCs w:val="28"/>
        </w:rPr>
        <w:t>(изучение военной истории России, вклада Среднего Урала в укрепление обороноспособности российского государства, изучение военной политики Российской Федерации, основных положений Стратегии национальной безопасности и военной доктрины, места и роли военной организации государства; внедрение системы мер по воспитанию на воинских традициях России, духовных ценностях, нравственных установках и обычаях, связанных с выполнением служебных обязанностей, организацией военной и других видов государственной службы; создание эффективной системы военно-патриотического воспитания, обеспечивающей оптимальные условия развития у граждан верности Отечеству, готовности к достойному служению обществу и государству, честному выполнению воинского долга и служебных обязанностей);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lastRenderedPageBreak/>
        <w:t>4) </w:t>
      </w:r>
      <w:r w:rsidRPr="00C07E21">
        <w:rPr>
          <w:rStyle w:val="a5"/>
          <w:sz w:val="28"/>
          <w:szCs w:val="28"/>
        </w:rPr>
        <w:t>культурно-патриотическое </w:t>
      </w:r>
      <w:r w:rsidRPr="00C07E21">
        <w:rPr>
          <w:sz w:val="28"/>
          <w:szCs w:val="28"/>
        </w:rPr>
        <w:t xml:space="preserve">(поддержка деятельности национально-культурных организаций, структур, сохраняющих культурные традиции уральских мастеров; </w:t>
      </w:r>
      <w:proofErr w:type="spellStart"/>
      <w:r w:rsidRPr="00C07E21">
        <w:rPr>
          <w:sz w:val="28"/>
          <w:szCs w:val="28"/>
        </w:rPr>
        <w:t>музеефикация</w:t>
      </w:r>
      <w:proofErr w:type="spellEnd"/>
      <w:r w:rsidRPr="00C07E21">
        <w:rPr>
          <w:sz w:val="28"/>
          <w:szCs w:val="28"/>
        </w:rPr>
        <w:t xml:space="preserve"> историко-культурного и индустриального наследия, в том числе создание и обновление музеев и туристско-музейных центров, интерактивных экспозиций; развитие краеведческих, генеалогических кружков, создание и развитие музеев в образовательных организациях общего и дополнительного образования; развитие культурно-просветительской работы среди населения, активизация процессов общения жителей области с учеными, литераторами, деятелями искусств, в том числе посредством средств массовой информации);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5) </w:t>
      </w:r>
      <w:r w:rsidRPr="00C07E21">
        <w:rPr>
          <w:rStyle w:val="a5"/>
          <w:sz w:val="28"/>
          <w:szCs w:val="28"/>
        </w:rPr>
        <w:t>спортивно-патриотическое </w:t>
      </w:r>
      <w:r w:rsidRPr="00C07E21">
        <w:rPr>
          <w:sz w:val="28"/>
          <w:szCs w:val="28"/>
        </w:rPr>
        <w:t xml:space="preserve">(разработка и реализация социальных </w:t>
      </w:r>
      <w:proofErr w:type="spellStart"/>
      <w:r w:rsidRPr="00C07E21">
        <w:rPr>
          <w:sz w:val="28"/>
          <w:szCs w:val="28"/>
        </w:rPr>
        <w:t>про-грамм</w:t>
      </w:r>
      <w:proofErr w:type="spellEnd"/>
      <w:r w:rsidRPr="00C07E21">
        <w:rPr>
          <w:sz w:val="28"/>
          <w:szCs w:val="28"/>
        </w:rPr>
        <w:t>, направленных на формирование здорового образа жизни, обустройство дворов и площадок образовательных организаций для занятий массовым спортом, открытие спортивных клубов по месту жительства; организация и проведение спортивно-оздоровительных праздников для населения, фестивалей детского спорта, спортивных игр и соревнований; организация общественного обсуждения проблем спорта и здоровья; разработка и реализация системы мер, направленных на профилактику вредных привычек, охрану репродуктивного здоровья);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6</w:t>
      </w:r>
      <w:r w:rsidRPr="00C07E21">
        <w:rPr>
          <w:rStyle w:val="a5"/>
          <w:sz w:val="28"/>
          <w:szCs w:val="28"/>
        </w:rPr>
        <w:t>) социально-патриотическое </w:t>
      </w:r>
      <w:r w:rsidRPr="00C07E21">
        <w:rPr>
          <w:sz w:val="28"/>
          <w:szCs w:val="28"/>
        </w:rPr>
        <w:t>(организация и развитие движений социальной направленности; проведение благотворительных акций с привлечением широкого круга участников (концерты, выставки с перечислением средств в фонд нуждающихся, сбор вещей для малоимущих семей и иные благотворительные акции); пропаганда русского языка как общепризнанного языка межнационального общения, формирование культуры речи; организация праздников, тематических мероприятий, культивирующих сохранение и развитие семейных традиций, поддержку многодетных семей, дружбу народов, неразрывную связь поколений);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7) </w:t>
      </w:r>
      <w:r w:rsidRPr="00C07E21">
        <w:rPr>
          <w:rStyle w:val="a5"/>
          <w:sz w:val="28"/>
          <w:szCs w:val="28"/>
        </w:rPr>
        <w:t>экономико-патриотическое воспитание </w:t>
      </w:r>
      <w:r w:rsidRPr="00C07E21">
        <w:rPr>
          <w:sz w:val="28"/>
          <w:szCs w:val="28"/>
        </w:rPr>
        <w:t xml:space="preserve">(использование образовательных организаций профессионального образования как основных площадок для воспитания молодого поколения; активизация работы в трудовых коллективах по возрождению конкурсов профессионального мастерства, развитию и укреплению трудовых династий; возрождение патриотических традиций трудовой культуры уральских мастеров, формирование авторитета уральского рабочего; взаимодействие системы профессионального образования, работодателей, молодежных организаций, средств массовой информации; создание центров прикладных квалификаций на основе современных видов технологий и оборудования; обеспечение конструктивной связи образовательных организаций высшего и среднего профессионального образования с работодателями; проведение в образовательных организациях профессионального образования мониторинга развития способностей обучающихся и их мотивации к поиску работы и созданию собственного бизнеса, создание «портфеля достижений» и стимулирование профессиональной деятельности обучающихся; реализация </w:t>
      </w:r>
      <w:r w:rsidRPr="00C07E21">
        <w:rPr>
          <w:sz w:val="28"/>
          <w:szCs w:val="28"/>
        </w:rPr>
        <w:lastRenderedPageBreak/>
        <w:t xml:space="preserve">краткосрочных программ подготовки молодежи для открытия и развития собственного малого бизнеса; использование возможностей промышленного туризма для формирования у подрастающего поколения таких личностных качеств, как духовность, самосознание, самодисциплина, </w:t>
      </w:r>
      <w:proofErr w:type="spellStart"/>
      <w:r w:rsidRPr="00C07E21">
        <w:rPr>
          <w:sz w:val="28"/>
          <w:szCs w:val="28"/>
        </w:rPr>
        <w:t>само-реализация</w:t>
      </w:r>
      <w:proofErr w:type="spellEnd"/>
      <w:r w:rsidRPr="00C07E21">
        <w:rPr>
          <w:sz w:val="28"/>
          <w:szCs w:val="28"/>
        </w:rPr>
        <w:t xml:space="preserve"> и приобретение новых знаний и практического опыта; привлечение членов казачьих обществ к выполнению обязанностей государственной и иной службы на основе действующего законодательства).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Комплексная программа Свердловской области «Патриотическое воспитание граждан в Свердловской области на 2014–2020 годы»</w:t>
      </w:r>
      <w:r w:rsidRPr="00C07E21">
        <w:rPr>
          <w:sz w:val="28"/>
          <w:szCs w:val="28"/>
        </w:rPr>
        <w:t>(</w:t>
      </w:r>
      <w:r w:rsidRPr="00C07E21">
        <w:rPr>
          <w:rStyle w:val="a5"/>
          <w:sz w:val="28"/>
          <w:szCs w:val="28"/>
        </w:rPr>
        <w:t>утверждена постановлением правительства Свердловской области от 3 декабря 2014 г. № 1082-ПП</w:t>
      </w:r>
      <w:r w:rsidRPr="00C07E21">
        <w:rPr>
          <w:sz w:val="28"/>
          <w:szCs w:val="28"/>
        </w:rPr>
        <w:t>). Целью комплексной программы провозглашено развитие системы патриотического воспитания граждан в Свердловской области, воспитание у жителей Свердловской области патриотизма и гражданственности, соответствующих современным условиям. Среди поставленных задач присутствуют: создание условий для участия молодежи в общественной, политической и культурной жизни, в деятельности общественных объединений; развитие историко-патриотического направления воспитания граждан на основе актуализации ценности культурно-краеведческих знаний, формирование умения передачи культурно-краеведческих знаний и обмена в межкультурном взаимодействии и диалоге; развитие гражданских направлений патриотического воспитания на основе создания условий для укрепления гражданского самосознания, осознания своей субъективной роли в построении гражданского общества, в продвижении уникальных ценностей своей малой родины и др.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В качестве одного из целевых показателей реализации программы обозначена доля молодых граждан в возрасте от 14 до 30 лет, принявших участие в мероприятиях, направленных на гармонизацию межэтнических и межконфессиональных отношений, профилактику экстремизма, укрепление толерантности на территории Свердловской области, от общего количества членов национально-культурных общественных объединений в Свердловской области (11%).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Комплексный межведомственный план мероприятий по профилактике безнадзорности, правонарушений, наркомании, токсикомании, алкоголизма несовершеннолетних и защите их прав на 2015–2017 годы </w:t>
      </w:r>
      <w:r w:rsidRPr="00C07E21">
        <w:rPr>
          <w:sz w:val="28"/>
          <w:szCs w:val="28"/>
        </w:rPr>
        <w:t>(</w:t>
      </w:r>
      <w:r w:rsidRPr="00C07E21">
        <w:rPr>
          <w:rStyle w:val="a5"/>
          <w:sz w:val="28"/>
          <w:szCs w:val="28"/>
        </w:rPr>
        <w:t>утвержден распоряжением Правительства Свердловской области от 11 марта 2015 г. № 248-РП</w:t>
      </w:r>
      <w:r w:rsidRPr="00C07E21">
        <w:rPr>
          <w:sz w:val="28"/>
          <w:szCs w:val="28"/>
        </w:rPr>
        <w:t xml:space="preserve">). Предлагаемые в документе профилактические меры направлены на повышение эффективности функционирования и координации деятельности субъектов системы профилактики безнадзорности, правонарушений, преступности несовершеннолетних, созданию системы непрерывного цикла работы с подростками </w:t>
      </w:r>
      <w:proofErr w:type="spellStart"/>
      <w:r w:rsidRPr="00C07E21">
        <w:rPr>
          <w:sz w:val="28"/>
          <w:szCs w:val="28"/>
        </w:rPr>
        <w:t>девиантного</w:t>
      </w:r>
      <w:proofErr w:type="spellEnd"/>
      <w:r w:rsidRPr="00C07E21">
        <w:rPr>
          <w:sz w:val="28"/>
          <w:szCs w:val="28"/>
        </w:rPr>
        <w:t xml:space="preserve"> поведения; организацию досуга и улучшению нравственного воспитания детей и подростков; содействие трудовой </w:t>
      </w:r>
      <w:r w:rsidRPr="00C07E21">
        <w:rPr>
          <w:sz w:val="28"/>
          <w:szCs w:val="28"/>
        </w:rPr>
        <w:lastRenderedPageBreak/>
        <w:t xml:space="preserve">занятости подростков; развитие различных форм организации отдыха и оздоровления несовершеннолетних; выявление и устройство детей, оставшихся без попечения родителей; реабилитацию несовершеннолетних с различными формами социальной и психологической </w:t>
      </w:r>
      <w:proofErr w:type="spellStart"/>
      <w:r w:rsidRPr="00C07E21">
        <w:rPr>
          <w:sz w:val="28"/>
          <w:szCs w:val="28"/>
        </w:rPr>
        <w:t>дезадаптации</w:t>
      </w:r>
      <w:proofErr w:type="spellEnd"/>
      <w:r w:rsidRPr="00C07E21">
        <w:rPr>
          <w:sz w:val="28"/>
          <w:szCs w:val="28"/>
        </w:rPr>
        <w:t xml:space="preserve">; совершенствование подготовки и повышения квалификации специалистов системы профилактики безнадзорности и правонарушений </w:t>
      </w:r>
      <w:proofErr w:type="spellStart"/>
      <w:r w:rsidRPr="00C07E21">
        <w:rPr>
          <w:sz w:val="28"/>
          <w:szCs w:val="28"/>
        </w:rPr>
        <w:t>несовершенно-летних</w:t>
      </w:r>
      <w:proofErr w:type="spellEnd"/>
      <w:r w:rsidRPr="00C07E21">
        <w:rPr>
          <w:sz w:val="28"/>
          <w:szCs w:val="28"/>
        </w:rPr>
        <w:t>; правовую защиту и просвещение несовершеннолетних.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Закон Свердловской области «О Стратегии социально-экономического развития Свердловской области на 2016–2030 годы»</w:t>
      </w:r>
      <w:r w:rsidRPr="00C07E21">
        <w:rPr>
          <w:rStyle w:val="a5"/>
          <w:sz w:val="28"/>
          <w:szCs w:val="28"/>
        </w:rPr>
        <w:t>(принят Законодательным Собранием Свердловской области 15 декабря 2015 г. № 151-ОЗ)</w:t>
      </w:r>
      <w:r w:rsidRPr="00C07E21">
        <w:rPr>
          <w:sz w:val="28"/>
          <w:szCs w:val="28"/>
        </w:rPr>
        <w:t xml:space="preserve">. Целями социально-экономической политики Свердловской области на 2016–2030 гг. являются повышение качества жизни населения, представляющего Свердловскую область как привлекательную для жизни и развития человека территорию, и повышение конкурентоспособности Свердловской области в глобальной экономике. В числе ожидаемых результатов реализации Стратегии присутствуют и такие показатели, как: рост посещаемости населением организаций культуры и искусства и увеличение численности участников проводимых </w:t>
      </w:r>
      <w:proofErr w:type="spellStart"/>
      <w:r w:rsidRPr="00C07E21">
        <w:rPr>
          <w:sz w:val="28"/>
          <w:szCs w:val="28"/>
        </w:rPr>
        <w:t>культурно-досуговых</w:t>
      </w:r>
      <w:proofErr w:type="spellEnd"/>
      <w:r w:rsidRPr="00C07E21">
        <w:rPr>
          <w:sz w:val="28"/>
          <w:szCs w:val="28"/>
        </w:rPr>
        <w:t xml:space="preserve"> мероприятий с 2500 посещений (на 1000 человек населения) в 2014 году до 2810 посещений (на 1000 человек населения) в 2030 году; увеличение доли жителей Свердловской области, систематически занимающихся физкультурой и спортом, в общей численности населения с 28,7 процента в 2014 году до 45,8 процента в 2030 году; увеличение численности учащихся общеобразовательных организаций, осваивающих дополнительные общеобразовательные программы технической направленности, с 17500 человек в 2014 году до 36500 человек в 2020 году; увеличение доли молодых граждан в возрасте от 14 до 30 лет, регулярно участвующих в деятельности общественных объединений, различных формах общественного </w:t>
      </w:r>
      <w:proofErr w:type="spellStart"/>
      <w:r w:rsidRPr="00C07E21">
        <w:rPr>
          <w:sz w:val="28"/>
          <w:szCs w:val="28"/>
        </w:rPr>
        <w:t>само-управления</w:t>
      </w:r>
      <w:proofErr w:type="spellEnd"/>
      <w:r w:rsidRPr="00C07E21">
        <w:rPr>
          <w:sz w:val="28"/>
          <w:szCs w:val="28"/>
        </w:rPr>
        <w:t>, от общего числа молодых граждан в возрасте от 14 до 30 лет с 26 процентов в 2014 году до 39 процентов в 2030 году; и др.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Концепция реализации государственной национальной политики Российской Федерации на территории Свердловской области до 2025 года</w:t>
      </w:r>
      <w:r w:rsidRPr="00C07E21">
        <w:rPr>
          <w:sz w:val="28"/>
          <w:szCs w:val="28"/>
        </w:rPr>
        <w:t>(</w:t>
      </w:r>
      <w:r w:rsidRPr="00C07E21">
        <w:rPr>
          <w:rStyle w:val="a5"/>
          <w:sz w:val="28"/>
          <w:szCs w:val="28"/>
        </w:rPr>
        <w:t xml:space="preserve">утверждена распоряжением Губернатора Свердловской области Е.В. </w:t>
      </w:r>
      <w:proofErr w:type="spellStart"/>
      <w:r w:rsidRPr="00C07E21">
        <w:rPr>
          <w:rStyle w:val="a5"/>
          <w:sz w:val="28"/>
          <w:szCs w:val="28"/>
        </w:rPr>
        <w:t>Куйвашева</w:t>
      </w:r>
      <w:proofErr w:type="spellEnd"/>
      <w:r w:rsidRPr="00C07E21">
        <w:rPr>
          <w:rStyle w:val="a5"/>
          <w:sz w:val="28"/>
          <w:szCs w:val="28"/>
        </w:rPr>
        <w:t xml:space="preserve"> 11 января 2016 г. № 269-РГ</w:t>
      </w:r>
      <w:r w:rsidRPr="00C07E21">
        <w:rPr>
          <w:sz w:val="28"/>
          <w:szCs w:val="28"/>
        </w:rPr>
        <w:t>2020 годы)», утвержденной постановлением Правительства РФ от 20 августа 2013 г. № 718.</w:t>
      </w:r>
      <w:r w:rsidRPr="00C07E21">
        <w:rPr>
          <w:sz w:val="28"/>
          <w:szCs w:val="28"/>
        </w:rPr>
        <w:sym w:font="Symbol" w:char="F02D"/>
      </w:r>
      <w:r w:rsidRPr="00C07E21">
        <w:rPr>
          <w:sz w:val="28"/>
          <w:szCs w:val="28"/>
        </w:rPr>
        <w:t xml:space="preserve">). В документе отмечено, что Средний Урал является одним из самых многонациональных регионов страны (здесь проживают представители 160 национальностей 20 мировых </w:t>
      </w:r>
      <w:proofErr w:type="spellStart"/>
      <w:r w:rsidRPr="00C07E21">
        <w:rPr>
          <w:sz w:val="28"/>
          <w:szCs w:val="28"/>
        </w:rPr>
        <w:t>конфессий</w:t>
      </w:r>
      <w:proofErr w:type="spellEnd"/>
      <w:r w:rsidRPr="00C07E21">
        <w:rPr>
          <w:sz w:val="28"/>
          <w:szCs w:val="28"/>
        </w:rPr>
        <w:t xml:space="preserve">), именно поэтому вопросам укрепления межнационального мира и согласия, гармонизации взаимоотношений между народами и этносами уделяется особое внимание. Направления деятельности региональных властей, общественных </w:t>
      </w:r>
      <w:r w:rsidRPr="00C07E21">
        <w:rPr>
          <w:sz w:val="28"/>
          <w:szCs w:val="28"/>
        </w:rPr>
        <w:lastRenderedPageBreak/>
        <w:t>организаций, органов управления образованием, образовательных организаций сформулированы в Концепции в соответствии с федеральной целевой программой «Укрепление единства российской нации и этнокультурное развитие народов России (2014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Закон «О патриотическом воспитании граждан в Свердловской области» </w:t>
      </w:r>
      <w:r w:rsidRPr="00C07E21">
        <w:rPr>
          <w:sz w:val="28"/>
          <w:szCs w:val="28"/>
        </w:rPr>
        <w:t>(</w:t>
      </w:r>
      <w:r w:rsidRPr="00C07E21">
        <w:rPr>
          <w:rStyle w:val="a5"/>
          <w:sz w:val="28"/>
          <w:szCs w:val="28"/>
        </w:rPr>
        <w:t>принят Законодательным Собранием Свердловской области 9 февраля 2016 г. № 11-О</w:t>
      </w:r>
      <w:r w:rsidRPr="00C07E21">
        <w:rPr>
          <w:sz w:val="28"/>
          <w:szCs w:val="28"/>
        </w:rPr>
        <w:t>). Целю патриотического воспитания граждан провозглашено обеспечение необходимых условий для повышения гражданской ответственности за судьбу России, укрепления чувства сопричастности граждан к ее истории и культуре, готовности граждан к защите Родины, повышения уровня консолидации общества для устойчивого развития Российской Федерации, обеспечения преемственности поколений россиян. В документе выделены основные направления деятельности в сфере патриотического воспитания граждан, в том числе освещение событий, мероприятий патриотической направленности в СМИ; активизация интереса к изучению истории России, Свердловской области; углубление знаний граждан о событиях, ставших основой государственных праздников и памятных дат России и Свердловской области, повышение интереса граждан к краеведению; совершенствование системы подготовки специалистов и повышения квалификации в сфере патриотического воспитания граждан; и т.д.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Государственная программа Свердловской области «Развитие системы образования в Свердловской области до 2024 года» </w:t>
      </w:r>
      <w:r w:rsidRPr="00C07E21">
        <w:rPr>
          <w:rStyle w:val="a5"/>
          <w:sz w:val="28"/>
          <w:szCs w:val="28"/>
        </w:rPr>
        <w:t>(утверждена постановлением Правительства Свердловской области от 29 декабря 2016 г. № 919-ПП). </w:t>
      </w:r>
      <w:r w:rsidRPr="00C07E21">
        <w:rPr>
          <w:sz w:val="28"/>
          <w:szCs w:val="28"/>
        </w:rPr>
        <w:t xml:space="preserve">Среди множества целей в программе обозначены: создание условия для сохранения и развития детей; развитие системы патриотического воспитания граждан Свердловской области,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толерантности, поддержка казачества на территории Свердловской области; обеспечение </w:t>
      </w:r>
      <w:proofErr w:type="spellStart"/>
      <w:r w:rsidRPr="00C07E21">
        <w:rPr>
          <w:sz w:val="28"/>
          <w:szCs w:val="28"/>
        </w:rPr>
        <w:t>общеобластных</w:t>
      </w:r>
      <w:proofErr w:type="spellEnd"/>
      <w:r w:rsidRPr="00C07E21">
        <w:rPr>
          <w:sz w:val="28"/>
          <w:szCs w:val="28"/>
        </w:rPr>
        <w:t xml:space="preserve"> мероприятий, направленных на социальную и государственную поддержку талантливых детей; развитие системы дополнительного образования детей, модернизация содержания и форм патриотического воспитания и вовлечение широких масс граждан в мероприятия историко-патриотической, героико-патриотической, военно-патриотической направленности; формирование у детей навыков безопасного поведения на улицах и дорогах; и др.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 xml:space="preserve">В программе выделены несколько подпрограмм, в том числе подпрограмма 4 «Патриотическое воспитание граждан и формирование основ безопасности жизнедеятельности обучающихся в Свердловской области», направленная на дальнейшее формирование патриотического </w:t>
      </w:r>
      <w:r w:rsidRPr="00C07E21">
        <w:rPr>
          <w:sz w:val="28"/>
          <w:szCs w:val="28"/>
        </w:rPr>
        <w:lastRenderedPageBreak/>
        <w:t>сознания граждан и определяющая содержание и основные пути развития системы патриотического воспитания, профилактики экстремизма и гармонизации межнациональных отношений, поддержки казачества на территории Свердловской области.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 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rPr>
          <w:rFonts w:ascii="Tahoma" w:hAnsi="Tahoma" w:cs="Tahoma"/>
          <w:sz w:val="21"/>
          <w:szCs w:val="21"/>
        </w:rPr>
      </w:pPr>
      <w:r w:rsidRPr="00C07E21">
        <w:rPr>
          <w:rStyle w:val="a5"/>
          <w:b/>
          <w:bCs/>
          <w:sz w:val="28"/>
          <w:szCs w:val="28"/>
        </w:rPr>
        <w:t>Стратегия развития воспитания в Свердловской области на период до 2025 года </w:t>
      </w:r>
      <w:r w:rsidRPr="00C07E21">
        <w:rPr>
          <w:rStyle w:val="a5"/>
          <w:sz w:val="28"/>
          <w:szCs w:val="28"/>
        </w:rPr>
        <w:t>(утверждена постановлением Правительства Свердловской области от 7 декабря 2017 года N 900-ПП</w:t>
      </w:r>
      <w:r w:rsidRPr="00C07E21">
        <w:rPr>
          <w:rStyle w:val="a4"/>
          <w:i/>
          <w:iCs/>
          <w:sz w:val="28"/>
          <w:szCs w:val="28"/>
        </w:rPr>
        <w:t>). </w:t>
      </w:r>
      <w:r w:rsidRPr="00C07E21">
        <w:rPr>
          <w:sz w:val="28"/>
          <w:szCs w:val="28"/>
        </w:rPr>
        <w:t>Цель Стратегии – создать в Свердловской области инновационную систему воспитания и социализации детей, основанную на достижениях современной науки, отвечающую требованиям общества, государства, региона, основанную на взаимодействии всех субъектов социализации подрастающего поколения, обеспечивающую развитие и саморазвитие личности в динамично меняющемся мире. Задачи Стратегии: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выявление ключевых приоритетов регионального образования и воспитания, связанных с формированием личности ребенка, будущего гражданина и достойного члена общества, активно участвующего в развитии «малой Родины»;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 xml:space="preserve">разработка соответствующих требованиям современного социально-политического, социально-экономического, </w:t>
      </w:r>
      <w:proofErr w:type="spellStart"/>
      <w:r w:rsidRPr="00C07E21">
        <w:rPr>
          <w:sz w:val="28"/>
          <w:szCs w:val="28"/>
        </w:rPr>
        <w:t>социокультурного</w:t>
      </w:r>
      <w:proofErr w:type="spellEnd"/>
      <w:r w:rsidRPr="00C07E21">
        <w:rPr>
          <w:sz w:val="28"/>
          <w:szCs w:val="28"/>
        </w:rPr>
        <w:t xml:space="preserve"> развития страны, региона основных направлений и механизмов развития институтов воспитания в Свердловской области;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создание необходимых условий в каждом территориальном образовании для реализации целей и задач совершенствования воспитания и социализации детей, исходя из требований современного динамично меняющегося мира;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 xml:space="preserve">определение ресурсной базы и потенциала Свердловской области для создания воспитательного пространства, обеспечивающего приобщение подрастающего поколения к ценностям культуры сотрудничества, заботы о людях, улучшении экологических, социально-экономических, </w:t>
      </w:r>
      <w:proofErr w:type="spellStart"/>
      <w:r w:rsidRPr="00C07E21">
        <w:rPr>
          <w:sz w:val="28"/>
          <w:szCs w:val="28"/>
        </w:rPr>
        <w:t>социокультурных</w:t>
      </w:r>
      <w:proofErr w:type="spellEnd"/>
      <w:r w:rsidRPr="00C07E21">
        <w:rPr>
          <w:sz w:val="28"/>
          <w:szCs w:val="28"/>
        </w:rPr>
        <w:t xml:space="preserve"> условий развития «малой родине»;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создание системы межведомственного взаимодействия для повышения эффективности и совершенствования воспитательной работы в Свердловской области;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обеспечение доступности качественных образовательных услуг в сфере дополнительного образования Свердловской области;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создание условий по формированию у детей патриотического сознания, гармонизации межнациональных и межконфессиональных отношений и профилактики экстремизма;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развитие инфраструктуры государственных и муниципальных организаций для организации патриотического воспитания граждан в Свердловской области;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lastRenderedPageBreak/>
        <w:t></w:t>
      </w:r>
      <w:r w:rsidRPr="00C07E21">
        <w:rPr>
          <w:sz w:val="28"/>
          <w:szCs w:val="28"/>
        </w:rPr>
        <w:t xml:space="preserve">обеспечение </w:t>
      </w:r>
      <w:proofErr w:type="spellStart"/>
      <w:r w:rsidRPr="00C07E21">
        <w:rPr>
          <w:sz w:val="28"/>
          <w:szCs w:val="28"/>
        </w:rPr>
        <w:t>общеобластных</w:t>
      </w:r>
      <w:proofErr w:type="spellEnd"/>
      <w:r w:rsidRPr="00C07E21">
        <w:rPr>
          <w:sz w:val="28"/>
          <w:szCs w:val="28"/>
        </w:rPr>
        <w:t xml:space="preserve"> мероприятий, направленных на социальную и государственную поддержку талантливых детей, педагогических работников, образовательных организаций;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пропаганда культурного многообразия, этнокультурных ценностей и толерантных отношений в средствах массовой информации в Свердловской области;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создание в образовательных организациях условий для успешной социализации детей с ограниченными возможностями здоровья и детей-инвалидов, а также детей-сирот и детей, оставшихся без попечения родителей;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развитие системы педагогического просвещения родителей, других субъектов, занимающихся воспитанием детей разного возраста, по проблемам организации эффективного духовно-нравственного, трудового, эстетического, патриотического воспитания детей, социализирующихся в противоречиво меняющемся, имеющем разные по содержанию ценности, мире;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развитие кадрового потенциала для эффективной системы воспитания в Свердловской области.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708" w:firstLine="360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В качестве стратегических направлений региональной системы образования в области воспитания обозначены: приобщение детей к культурному наследию «малой» и «большой» Родины; гражданско-патриотическое воспитание и формирование гражданской идентичности; духовно-нравственное воспитание детей на основе ценностей отечественной, мировой и региональной культуры; физическое развитие и формирование культуры здоровья; трудовое воспитание и профессиональное самоопределение; эстетическое воспитание на основе приобщения к классической и современной художественной культуре; организации родительского всеобуча и педагогическое сопровождение семейного воспитания; расширение информационных ресурсов субъектов и организаций, занимающихся реализации научно обоснованных программ воспитания подрастающего поколения.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708" w:firstLine="360"/>
        <w:jc w:val="both"/>
        <w:rPr>
          <w:rFonts w:ascii="Tahoma" w:hAnsi="Tahoma" w:cs="Tahoma"/>
          <w:sz w:val="21"/>
          <w:szCs w:val="21"/>
        </w:rPr>
      </w:pPr>
      <w:r w:rsidRPr="00C07E21">
        <w:rPr>
          <w:sz w:val="28"/>
          <w:szCs w:val="28"/>
        </w:rPr>
        <w:t>Внимательное изучение представленных документов позволяет сделать следующие выводы: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 xml:space="preserve">воспитание подрастающего поколения – одно из важнейших средств решения задач государственно-политического, социально-экономического и </w:t>
      </w:r>
      <w:proofErr w:type="spellStart"/>
      <w:r w:rsidRPr="00C07E21">
        <w:rPr>
          <w:sz w:val="28"/>
          <w:szCs w:val="28"/>
        </w:rPr>
        <w:t>социокультурного</w:t>
      </w:r>
      <w:proofErr w:type="spellEnd"/>
      <w:r w:rsidRPr="00C07E21">
        <w:rPr>
          <w:sz w:val="28"/>
          <w:szCs w:val="28"/>
        </w:rPr>
        <w:t xml:space="preserve"> развития России и Свердловской области, в частности;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все социальные институты (семья, школа, общественные объединения, СМИ и др.) должны объединить свои усилия для решения поставленной задачи;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 xml:space="preserve">в образовательных организациях всех типов и видов должны существовать эффективные воспитательные системы, </w:t>
      </w:r>
      <w:r w:rsidRPr="00C07E21">
        <w:rPr>
          <w:sz w:val="28"/>
          <w:szCs w:val="28"/>
        </w:rPr>
        <w:lastRenderedPageBreak/>
        <w:t>ориентированные на личностное развитие детей, подростков и молодых людей;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эффективность воспитания во многом зависит от использования традиционных и инновационных подходов к воспитанию и требует внедрения современных технологий воспитания, актуальных с точки зрения современности;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главным ориентиром воспитания являются общечеловеческие ценности – Человек, Отечество, Семья, Труд, Знания, Культура, Мир, Земля, Природа;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 xml:space="preserve">заметное место в воспитательном процессе должна занимать работа по профилактике экстремизма, межнациональных и межконфессиональных конфликтов, а также </w:t>
      </w:r>
      <w:proofErr w:type="spellStart"/>
      <w:r w:rsidRPr="00C07E21">
        <w:rPr>
          <w:sz w:val="28"/>
          <w:szCs w:val="28"/>
        </w:rPr>
        <w:t>антисоциальных</w:t>
      </w:r>
      <w:proofErr w:type="spellEnd"/>
      <w:r w:rsidRPr="00C07E21">
        <w:rPr>
          <w:sz w:val="28"/>
          <w:szCs w:val="28"/>
        </w:rPr>
        <w:t xml:space="preserve"> явлений – наркомании, алкоголизма, </w:t>
      </w:r>
      <w:proofErr w:type="spellStart"/>
      <w:r w:rsidRPr="00C07E21">
        <w:rPr>
          <w:sz w:val="28"/>
          <w:szCs w:val="28"/>
        </w:rPr>
        <w:t>табакокурения</w:t>
      </w:r>
      <w:proofErr w:type="spellEnd"/>
      <w:r w:rsidRPr="00C07E21">
        <w:rPr>
          <w:sz w:val="28"/>
          <w:szCs w:val="28"/>
        </w:rPr>
        <w:t xml:space="preserve"> и др.;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 xml:space="preserve">залогом успеха в воспитании является потенциал урочной и внеурочной деятельности, системы дополнительного образования, развёртывание клубной, </w:t>
      </w:r>
      <w:proofErr w:type="spellStart"/>
      <w:r w:rsidRPr="00C07E21">
        <w:rPr>
          <w:sz w:val="28"/>
          <w:szCs w:val="28"/>
        </w:rPr>
        <w:t>досуговой</w:t>
      </w:r>
      <w:proofErr w:type="spellEnd"/>
      <w:r w:rsidRPr="00C07E21">
        <w:rPr>
          <w:sz w:val="28"/>
          <w:szCs w:val="28"/>
        </w:rPr>
        <w:t xml:space="preserve"> и любительской деятельности, поддержка имеющихся и стимулирование новых детских и молодёжных объединений, развитие и поощрение демократических начал в управлении образовательным учреждением, в том числе детского самоуправления;</w:t>
      </w:r>
    </w:p>
    <w:p w:rsidR="00C07E21" w:rsidRPr="00C07E21" w:rsidRDefault="00C07E21" w:rsidP="00C07E21">
      <w:pPr>
        <w:pStyle w:val="a3"/>
        <w:shd w:val="clear" w:color="auto" w:fill="FFFFFF"/>
        <w:spacing w:before="0" w:beforeAutospacing="0" w:after="0" w:afterAutospacing="0" w:line="330" w:lineRule="atLeast"/>
        <w:ind w:left="1428" w:hanging="360"/>
        <w:jc w:val="both"/>
        <w:rPr>
          <w:rFonts w:ascii="Tahoma" w:hAnsi="Tahoma" w:cs="Tahoma"/>
          <w:sz w:val="21"/>
          <w:szCs w:val="21"/>
        </w:rPr>
      </w:pPr>
      <w:r w:rsidRPr="00C07E21">
        <w:rPr>
          <w:rFonts w:ascii="Wingdings" w:hAnsi="Wingdings" w:cs="Tahoma"/>
          <w:sz w:val="28"/>
          <w:szCs w:val="28"/>
        </w:rPr>
        <w:t></w:t>
      </w:r>
      <w:r w:rsidRPr="00C07E21">
        <w:rPr>
          <w:sz w:val="28"/>
          <w:szCs w:val="28"/>
        </w:rPr>
        <w:t>важную роль в жизни образовательных учреждений должны играть эффективные меры по охране жизни, физического, умственного и психического здоровья детей.</w:t>
      </w:r>
    </w:p>
    <w:p w:rsidR="00EB05E2" w:rsidRPr="00C07E21" w:rsidRDefault="00EB05E2"/>
    <w:sectPr w:rsidR="00EB05E2" w:rsidRPr="00C07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07E21"/>
    <w:rsid w:val="00C07E21"/>
    <w:rsid w:val="00EB0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07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7E21"/>
    <w:rPr>
      <w:b/>
      <w:bCs/>
    </w:rPr>
  </w:style>
  <w:style w:type="character" w:styleId="a5">
    <w:name w:val="Emphasis"/>
    <w:basedOn w:val="a0"/>
    <w:uiPriority w:val="20"/>
    <w:qFormat/>
    <w:rsid w:val="00C07E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2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4928</Words>
  <Characters>28092</Characters>
  <Application>Microsoft Office Word</Application>
  <DocSecurity>0</DocSecurity>
  <Lines>234</Lines>
  <Paragraphs>65</Paragraphs>
  <ScaleCrop>false</ScaleCrop>
  <Company>Microsoft</Company>
  <LinksUpToDate>false</LinksUpToDate>
  <CharactersWithSpaces>32955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2018-03-30T03:50:00Z</dcterms:created>
  <dcterms:modified xsi:type="dcterms:W3CDTF">2018-03-30T03:51:00Z</dcterms:modified>
</cp:coreProperties>
</file>