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90" w:rsidRDefault="00047290" w:rsidP="00263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47290" w:rsidRDefault="00047290" w:rsidP="00263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3D50" w:rsidRPr="009248E9" w:rsidRDefault="00263D50" w:rsidP="00263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248E9">
        <w:rPr>
          <w:rFonts w:ascii="Times New Roman" w:hAnsi="Times New Roman"/>
          <w:b/>
          <w:sz w:val="28"/>
          <w:szCs w:val="28"/>
        </w:rPr>
        <w:t>ПАМЯТКА</w:t>
      </w:r>
    </w:p>
    <w:p w:rsidR="00263D50" w:rsidRDefault="00263D50" w:rsidP="00263D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населению по применению гражданами бытовых пиротехнических изделий</w:t>
      </w:r>
    </w:p>
    <w:p w:rsidR="00263D50" w:rsidRDefault="00263D50" w:rsidP="00263D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color w:val="4F81BD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203835</wp:posOffset>
            </wp:positionV>
            <wp:extent cx="514985" cy="765175"/>
            <wp:effectExtent l="0" t="0" r="0" b="0"/>
            <wp:wrapTight wrapText="bothSides">
              <wp:wrapPolygon edited="0">
                <wp:start x="0" y="0"/>
                <wp:lineTo x="0" y="20973"/>
                <wp:lineTo x="20774" y="20973"/>
                <wp:lineTo x="20774" y="0"/>
                <wp:lineTo x="0" y="0"/>
              </wp:wrapPolygon>
            </wp:wrapTight>
            <wp:docPr id="11" name="Рисунок 11" descr="D:\Диск Д\КВН\Памятки\Картинки для памяток\ПИРОТЕХНИКА\Instruction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Диск Д\КВН\Памятки\Картинки для памяток\ПИРОТЕХНИКА\Instruction_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50" w:rsidRDefault="00263D50" w:rsidP="0026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244061"/>
          <w:sz w:val="28"/>
          <w:szCs w:val="28"/>
        </w:rPr>
      </w:pPr>
      <w:r>
        <w:rPr>
          <w:rFonts w:ascii="Times New Roman" w:hAnsi="Times New Roman"/>
          <w:b/>
          <w:noProof/>
          <w:color w:val="4F81BD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5270500</wp:posOffset>
            </wp:positionH>
            <wp:positionV relativeFrom="paragraph">
              <wp:posOffset>587375</wp:posOffset>
            </wp:positionV>
            <wp:extent cx="1092200" cy="768350"/>
            <wp:effectExtent l="0" t="0" r="0" b="0"/>
            <wp:wrapTight wrapText="bothSides">
              <wp:wrapPolygon edited="0">
                <wp:start x="0" y="0"/>
                <wp:lineTo x="0" y="20886"/>
                <wp:lineTo x="21098" y="20886"/>
                <wp:lineTo x="21098" y="0"/>
                <wp:lineTo x="0" y="0"/>
              </wp:wrapPolygon>
            </wp:wrapTight>
            <wp:docPr id="10" name="Рисунок 10" descr="D:\Диск Д\КВН\Памятки\Картинки для памяток\ПИРОТЕХНИКА\Instruction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Диск Д\КВН\Памятки\Картинки для памяток\ПИРОТЕХНИКА\Instruction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8E9">
        <w:rPr>
          <w:rFonts w:ascii="Times New Roman" w:hAnsi="Times New Roman"/>
          <w:b/>
          <w:color w:val="244061"/>
          <w:sz w:val="28"/>
          <w:szCs w:val="28"/>
        </w:rPr>
        <w:t>Никогда не ленитесь лишний раз прочитать инструкцию на изделие. Помните, что даже знакомое и обычное на вид пиротехническое изделие может иметь свои особенности.</w:t>
      </w:r>
    </w:p>
    <w:p w:rsidR="00263D50" w:rsidRDefault="00263D50" w:rsidP="0026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244061"/>
          <w:sz w:val="28"/>
          <w:szCs w:val="28"/>
        </w:rPr>
      </w:pPr>
    </w:p>
    <w:p w:rsidR="00263D50" w:rsidRDefault="00263D50" w:rsidP="00263D5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b/>
          <w:color w:val="244061"/>
          <w:sz w:val="28"/>
          <w:szCs w:val="28"/>
        </w:rPr>
        <w:t>Фитиль следует поджигать на расстоянии вытянутой руки.</w:t>
      </w:r>
      <w:r w:rsidRPr="001D677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63D50" w:rsidRDefault="00263D50" w:rsidP="00263D50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63D50" w:rsidRPr="004D64EF" w:rsidRDefault="00263D50" w:rsidP="0026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244061"/>
          <w:sz w:val="28"/>
          <w:szCs w:val="28"/>
        </w:rPr>
      </w:pPr>
    </w:p>
    <w:p w:rsidR="00263D50" w:rsidRDefault="00263D50" w:rsidP="0026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244061"/>
          <w:sz w:val="28"/>
          <w:szCs w:val="28"/>
        </w:rPr>
      </w:pPr>
      <w:r>
        <w:rPr>
          <w:rFonts w:ascii="Times New Roman" w:hAnsi="Times New Roman"/>
          <w:b/>
          <w:noProof/>
          <w:color w:val="4F81BD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179070</wp:posOffset>
            </wp:positionV>
            <wp:extent cx="1337310" cy="1092200"/>
            <wp:effectExtent l="0" t="0" r="0" b="0"/>
            <wp:wrapTight wrapText="bothSides">
              <wp:wrapPolygon edited="0">
                <wp:start x="0" y="0"/>
                <wp:lineTo x="0" y="21098"/>
                <wp:lineTo x="21231" y="21098"/>
                <wp:lineTo x="21231" y="0"/>
                <wp:lineTo x="0" y="0"/>
              </wp:wrapPolygon>
            </wp:wrapTight>
            <wp:docPr id="9" name="Рисунок 9" descr="D:\Диск Д\КВН\Памятки\Картинки для памяток\ПИРОТЕХНИКА\Instruction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Диск Д\КВН\Памятки\Картинки для памяток\ПИРОТЕХНИКА\Instruction_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50" w:rsidRDefault="00263D50" w:rsidP="0026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244061"/>
          <w:sz w:val="28"/>
          <w:szCs w:val="28"/>
        </w:rPr>
      </w:pPr>
      <w:r>
        <w:rPr>
          <w:rFonts w:ascii="Times New Roman" w:hAnsi="Times New Roman"/>
          <w:b/>
          <w:color w:val="244061"/>
          <w:sz w:val="28"/>
          <w:szCs w:val="28"/>
        </w:rPr>
        <w:t>Зрители должны находиться за пределами опасной зоны, указанной в инструкции по применении конкретного пиротехнического изделия, но не менее 20 м.</w:t>
      </w:r>
    </w:p>
    <w:p w:rsidR="00263D50" w:rsidRDefault="00263D50" w:rsidP="0026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244061"/>
          <w:sz w:val="28"/>
          <w:szCs w:val="28"/>
        </w:rPr>
      </w:pPr>
    </w:p>
    <w:p w:rsidR="00263D50" w:rsidRDefault="00263D50" w:rsidP="00263D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244061"/>
          <w:sz w:val="28"/>
          <w:szCs w:val="28"/>
        </w:rPr>
      </w:pPr>
    </w:p>
    <w:p w:rsidR="00263D50" w:rsidRDefault="00263D50" w:rsidP="00263D50">
      <w:pPr>
        <w:spacing w:after="0" w:line="240" w:lineRule="auto"/>
        <w:ind w:firstLine="709"/>
        <w:rPr>
          <w:rFonts w:ascii="Times New Roman" w:hAnsi="Times New Roman"/>
          <w:b/>
          <w:i/>
          <w:color w:val="FF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78"/>
        <w:gridCol w:w="95"/>
        <w:gridCol w:w="6959"/>
        <w:gridCol w:w="17"/>
        <w:gridCol w:w="11"/>
        <w:gridCol w:w="2280"/>
      </w:tblGrid>
      <w:tr w:rsidR="00263D50" w:rsidRPr="00B4369E" w:rsidTr="00B46E5D">
        <w:tc>
          <w:tcPr>
            <w:tcW w:w="11556" w:type="dxa"/>
            <w:gridSpan w:val="6"/>
          </w:tcPr>
          <w:p w:rsidR="00263D50" w:rsidRPr="00B4369E" w:rsidRDefault="00263D50" w:rsidP="00B46E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caps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caps/>
                <w:color w:val="FF0000"/>
                <w:sz w:val="28"/>
                <w:szCs w:val="28"/>
              </w:rPr>
              <w:t>Категорически запрещается:</w:t>
            </w:r>
          </w:p>
        </w:tc>
      </w:tr>
      <w:tr w:rsidR="00263D50" w:rsidRPr="00B4369E" w:rsidTr="00B46E5D">
        <w:tc>
          <w:tcPr>
            <w:tcW w:w="11556" w:type="dxa"/>
            <w:gridSpan w:val="6"/>
          </w:tcPr>
          <w:p w:rsidR="00263D50" w:rsidRPr="00B4369E" w:rsidRDefault="00263D50" w:rsidP="00B46E5D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263D50" w:rsidRPr="00B4369E" w:rsidTr="00B46E5D">
        <w:tc>
          <w:tcPr>
            <w:tcW w:w="9242" w:type="dxa"/>
            <w:gridSpan w:val="3"/>
            <w:vAlign w:val="center"/>
          </w:tcPr>
          <w:p w:rsidR="00263D50" w:rsidRPr="00B4369E" w:rsidRDefault="00263D50" w:rsidP="00B46E5D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Держать работающие пиротехнические изделия в руках</w:t>
            </w:r>
          </w:p>
        </w:tc>
        <w:tc>
          <w:tcPr>
            <w:tcW w:w="2314" w:type="dxa"/>
            <w:gridSpan w:val="3"/>
          </w:tcPr>
          <w:p w:rsidR="00263D50" w:rsidRPr="00B4369E" w:rsidRDefault="00263D50" w:rsidP="00B46E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781050"/>
                  <wp:effectExtent l="0" t="0" r="0" b="0"/>
                  <wp:docPr id="4" name="Рисунок 4" descr="D:\Диск Д\КВН\Памятки\Картинки для памяток\ПИРОТЕХНИКА\Instruction_03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D:\Диск Д\КВН\Памятки\Картинки для памяток\ПИРОТЕХНИКА\Instruction_03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D50" w:rsidRPr="00B4369E" w:rsidTr="00B46E5D">
        <w:tc>
          <w:tcPr>
            <w:tcW w:w="1986" w:type="dxa"/>
          </w:tcPr>
          <w:p w:rsidR="00263D50" w:rsidRPr="00B4369E" w:rsidRDefault="00263D50" w:rsidP="00B46E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876300"/>
                  <wp:effectExtent l="0" t="0" r="0" b="0"/>
                  <wp:docPr id="3" name="Рисунок 3" descr="D:\Диск Д\КВН\Памятки\Картинки для памяток\ПИРОТЕХНИКА\Instruction_04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D:\Диск Д\КВН\Памятки\Картинки для памяток\ПИРОТЕХНИКА\Instruction_04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gridSpan w:val="5"/>
            <w:tcBorders>
              <w:left w:val="nil"/>
            </w:tcBorders>
            <w:vAlign w:val="center"/>
          </w:tcPr>
          <w:p w:rsidR="00263D50" w:rsidRPr="00B4369E" w:rsidRDefault="00263D50" w:rsidP="00B46E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Наклоняться над работающим пиротехническим изделием и после окончания его работы, а также в случае его несрабатывания</w:t>
            </w:r>
          </w:p>
        </w:tc>
      </w:tr>
      <w:tr w:rsidR="00263D50" w:rsidRPr="00B4369E" w:rsidTr="00B46E5D">
        <w:tc>
          <w:tcPr>
            <w:tcW w:w="9270" w:type="dxa"/>
            <w:gridSpan w:val="5"/>
            <w:vAlign w:val="center"/>
          </w:tcPr>
          <w:p w:rsidR="00263D50" w:rsidRPr="00B4369E" w:rsidRDefault="00263D50" w:rsidP="00B46E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Производить запуск пиротехнических изделий в направлении людей, а также в место их возможного появления</w:t>
            </w:r>
          </w:p>
        </w:tc>
        <w:tc>
          <w:tcPr>
            <w:tcW w:w="2286" w:type="dxa"/>
            <w:tcBorders>
              <w:left w:val="nil"/>
            </w:tcBorders>
          </w:tcPr>
          <w:p w:rsidR="00263D50" w:rsidRPr="00B4369E" w:rsidRDefault="00263D50" w:rsidP="00B46E5D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>
                  <wp:extent cx="1181100" cy="714375"/>
                  <wp:effectExtent l="0" t="0" r="0" b="9525"/>
                  <wp:docPr id="2" name="Рисунок 2" descr="D:\Диск Д\КВН\Памятки\Картинки для памяток\ПИРОТЕХНИКА\Instruction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D:\Диск Д\КВН\Памятки\Картинки для памяток\ПИРОТЕХНИКА\Instruction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3D50" w:rsidRPr="00B4369E" w:rsidTr="00B46E5D">
        <w:tc>
          <w:tcPr>
            <w:tcW w:w="2081" w:type="dxa"/>
            <w:gridSpan w:val="2"/>
          </w:tcPr>
          <w:p w:rsidR="00263D50" w:rsidRPr="00B4369E" w:rsidRDefault="00263D50" w:rsidP="00B46E5D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-948690</wp:posOffset>
                      </wp:positionH>
                      <wp:positionV relativeFrom="paragraph">
                        <wp:posOffset>6350</wp:posOffset>
                      </wp:positionV>
                      <wp:extent cx="854075" cy="994410"/>
                      <wp:effectExtent l="0" t="0" r="22225" b="3429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54075" cy="99441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C8AA02" id="Прямая соединительная линия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7pt,.5pt" to="-7.45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4369E"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-948690</wp:posOffset>
                      </wp:positionH>
                      <wp:positionV relativeFrom="paragraph">
                        <wp:posOffset>6350</wp:posOffset>
                      </wp:positionV>
                      <wp:extent cx="854075" cy="995045"/>
                      <wp:effectExtent l="0" t="0" r="22225" b="33655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4075" cy="99504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3549F" id="Прямая соединительная линия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7pt,.5pt" to="-7.45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-675640</wp:posOffset>
                  </wp:positionH>
                  <wp:positionV relativeFrom="paragraph">
                    <wp:posOffset>63500</wp:posOffset>
                  </wp:positionV>
                  <wp:extent cx="294005" cy="507365"/>
                  <wp:effectExtent l="0" t="0" r="0" b="6985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50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i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1905</wp:posOffset>
                  </wp:positionV>
                  <wp:extent cx="852805" cy="987425"/>
                  <wp:effectExtent l="0" t="0" r="4445" b="3175"/>
                  <wp:wrapTight wrapText="bothSides">
                    <wp:wrapPolygon edited="0">
                      <wp:start x="0" y="0"/>
                      <wp:lineTo x="0" y="21253"/>
                      <wp:lineTo x="21230" y="21253"/>
                      <wp:lineTo x="21230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75" w:type="dxa"/>
            <w:gridSpan w:val="4"/>
            <w:tcBorders>
              <w:left w:val="nil"/>
            </w:tcBorders>
            <w:vAlign w:val="center"/>
          </w:tcPr>
          <w:p w:rsidR="00263D50" w:rsidRPr="00B4369E" w:rsidRDefault="00263D50" w:rsidP="00B46E5D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Применять пиротехнические изделия в помещении</w:t>
            </w:r>
          </w:p>
        </w:tc>
      </w:tr>
      <w:tr w:rsidR="00263D50" w:rsidRPr="00B4369E" w:rsidTr="00B46E5D">
        <w:tc>
          <w:tcPr>
            <w:tcW w:w="9259" w:type="dxa"/>
            <w:gridSpan w:val="4"/>
            <w:vAlign w:val="center"/>
          </w:tcPr>
          <w:p w:rsidR="00263D50" w:rsidRPr="00B4369E" w:rsidRDefault="00263D50" w:rsidP="00B46E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Использовать пиротехнические изделия вблизи зданий, сооружений, деревьев, линий электропередач и на расстоянии менее радиуса опасной зоны</w:t>
            </w:r>
          </w:p>
        </w:tc>
        <w:tc>
          <w:tcPr>
            <w:tcW w:w="2297" w:type="dxa"/>
            <w:gridSpan w:val="2"/>
          </w:tcPr>
          <w:p w:rsidR="00263D50" w:rsidRPr="00B4369E" w:rsidRDefault="00263D50" w:rsidP="00B46E5D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B4369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-1270</wp:posOffset>
                      </wp:positionV>
                      <wp:extent cx="1175385" cy="1627505"/>
                      <wp:effectExtent l="0" t="0" r="24765" b="29845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175385" cy="162750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4D4EF" id="Прямая соединительная линия 19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1pt" to="93.3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4369E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-1270</wp:posOffset>
                      </wp:positionV>
                      <wp:extent cx="1175385" cy="1628140"/>
                      <wp:effectExtent l="0" t="0" r="24765" b="2921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75385" cy="16281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F56333" id="Прямая соединительная линия 1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-.1pt" to="93.3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" strokecolor="red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648335</wp:posOffset>
                  </wp:positionV>
                  <wp:extent cx="457835" cy="490855"/>
                  <wp:effectExtent l="0" t="0" r="0" b="4445"/>
                  <wp:wrapNone/>
                  <wp:docPr id="6" name="Рисунок 6" descr="D:\Диск Д\КВН\Памятки\Картинки для памяток\ПИРОТЕХНИКА\Instruction_01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D:\Диск Д\КВН\Памятки\Картинки для памяток\ПИРОТЕХНИКА\Instruction_01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E4E7EC"/>
                              </a:clrFrom>
                              <a:clrTo>
                                <a:srgbClr val="E4E7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369E">
              <w:rPr>
                <w:noProof/>
                <w:lang w:eastAsia="ru-RU"/>
              </w:rPr>
              <w:drawing>
                <wp:inline distT="0" distB="0" distL="0" distR="0">
                  <wp:extent cx="1181100" cy="1619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3D50" w:rsidRPr="00C5320F" w:rsidRDefault="00E70A80" w:rsidP="00E70A80">
      <w:pPr>
        <w:spacing w:after="0" w:line="240" w:lineRule="auto"/>
        <w:ind w:firstLine="709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noProof/>
          <w:sz w:val="32"/>
          <w:szCs w:val="32"/>
          <w:lang w:eastAsia="ru-RU"/>
        </w:rPr>
        <w:t xml:space="preserve">   </w:t>
      </w:r>
    </w:p>
    <w:p w:rsidR="00254836" w:rsidRDefault="00254836"/>
    <w:sectPr w:rsidR="00254836" w:rsidSect="008915ED">
      <w:pgSz w:w="11906" w:h="16838"/>
      <w:pgMar w:top="426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50"/>
    <w:rsid w:val="00047290"/>
    <w:rsid w:val="00254836"/>
    <w:rsid w:val="00263D50"/>
    <w:rsid w:val="00E7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E2EBB-1375-4D6B-A686-30FB358C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D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2013-12-17T10:30:00Z</dcterms:created>
  <dcterms:modified xsi:type="dcterms:W3CDTF">2013-12-17T10:34:00Z</dcterms:modified>
</cp:coreProperties>
</file>